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55" w:rsidRDefault="00055355" w:rsidP="00055355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6"/>
          <w:szCs w:val="36"/>
          <w:lang w:bidi="ar-MA"/>
        </w:rPr>
      </w:pPr>
    </w:p>
    <w:p w:rsidR="00EA1681" w:rsidRDefault="00EA1681" w:rsidP="00EA1681">
      <w:pPr>
        <w:tabs>
          <w:tab w:val="left" w:pos="3975"/>
        </w:tabs>
        <w:bidi/>
        <w:spacing w:after="0" w:line="240" w:lineRule="auto"/>
        <w:jc w:val="center"/>
        <w:rPr>
          <w:rFonts w:ascii="Sakkal Majalla" w:eastAsia="Calibri" w:hAnsi="Sakkal Majalla" w:cs="Sakkal Majalla" w:hint="cs"/>
          <w:sz w:val="36"/>
          <w:szCs w:val="36"/>
          <w:rtl/>
          <w:lang w:bidi="tzm-Arab-MA"/>
        </w:rPr>
      </w:pPr>
      <w:r>
        <w:rPr>
          <w:rFonts w:ascii="Sakkal Majalla" w:eastAsia="Calibri" w:hAnsi="Sakkal Majalla" w:cs="Sakkal Majalla" w:hint="cs"/>
          <w:sz w:val="36"/>
          <w:szCs w:val="36"/>
          <w:rtl/>
          <w:lang w:bidi="tzm-Arab-MA"/>
        </w:rPr>
        <w:t>بلاغ صحفي</w:t>
      </w:r>
    </w:p>
    <w:p w:rsidR="00602AC2" w:rsidRDefault="00055355" w:rsidP="00602AC2">
      <w:pPr>
        <w:shd w:val="clear" w:color="auto" w:fill="9CC2E5" w:themeFill="accent1" w:themeFillTint="99"/>
        <w:tabs>
          <w:tab w:val="left" w:pos="3975"/>
        </w:tabs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color w:val="FFFFFF" w:themeColor="background1"/>
          <w:sz w:val="36"/>
          <w:szCs w:val="36"/>
          <w:rtl/>
          <w:lang w:bidi="ar-MA"/>
        </w:rPr>
      </w:pPr>
      <w:r w:rsidRPr="002A24AD">
        <w:rPr>
          <w:rFonts w:ascii="Sakkal Majalla" w:eastAsia="Calibri" w:hAnsi="Sakkal Majalla" w:cs="Sakkal Majalla"/>
          <w:b/>
          <w:bCs/>
          <w:color w:val="FFFFFF" w:themeColor="background1"/>
          <w:sz w:val="36"/>
          <w:szCs w:val="36"/>
          <w:rtl/>
          <w:lang w:bidi="ar-MA"/>
        </w:rPr>
        <w:t xml:space="preserve">توقيع </w:t>
      </w:r>
      <w:r w:rsidRPr="00B76258">
        <w:rPr>
          <w:rFonts w:ascii="Sakkal Majalla" w:eastAsia="Calibri" w:hAnsi="Sakkal Majalla" w:cs="Sakkal Majalla" w:hint="cs"/>
          <w:b/>
          <w:bCs/>
          <w:color w:val="FFFFFF" w:themeColor="background1"/>
          <w:sz w:val="36"/>
          <w:szCs w:val="36"/>
          <w:rtl/>
          <w:lang w:bidi="ar-MA"/>
        </w:rPr>
        <w:t>اتفاقي</w:t>
      </w:r>
      <w:r w:rsidR="00602AC2">
        <w:rPr>
          <w:rFonts w:ascii="Sakkal Majalla" w:eastAsia="Calibri" w:hAnsi="Sakkal Majalla" w:cs="Sakkal Majalla" w:hint="cs"/>
          <w:b/>
          <w:bCs/>
          <w:color w:val="FFFFFF" w:themeColor="background1"/>
          <w:sz w:val="36"/>
          <w:szCs w:val="36"/>
          <w:rtl/>
          <w:lang w:bidi="ar-MA"/>
        </w:rPr>
        <w:t>تين</w:t>
      </w:r>
      <w:r w:rsidRPr="00B76258">
        <w:rPr>
          <w:rFonts w:ascii="Sakkal Majalla" w:eastAsia="Calibri" w:hAnsi="Sakkal Majalla" w:cs="Sakkal Majalla" w:hint="cs"/>
          <w:b/>
          <w:bCs/>
          <w:color w:val="FFFFFF" w:themeColor="background1"/>
          <w:sz w:val="36"/>
          <w:szCs w:val="36"/>
          <w:rtl/>
          <w:lang w:bidi="ar-MA"/>
        </w:rPr>
        <w:t xml:space="preserve"> شراكة بين المندوبية الوزارية المكلفة بحقوق الإنسان</w:t>
      </w:r>
    </w:p>
    <w:p w:rsidR="00602AC2" w:rsidRDefault="00055355" w:rsidP="00602AC2">
      <w:pPr>
        <w:shd w:val="clear" w:color="auto" w:fill="9CC2E5" w:themeFill="accent1" w:themeFillTint="99"/>
        <w:tabs>
          <w:tab w:val="left" w:pos="3975"/>
        </w:tabs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color w:val="FFFFFF" w:themeColor="background1"/>
          <w:sz w:val="36"/>
          <w:szCs w:val="36"/>
          <w:rtl/>
          <w:lang w:bidi="ar-MA"/>
        </w:rPr>
      </w:pPr>
      <w:r w:rsidRPr="00B76258">
        <w:rPr>
          <w:rFonts w:ascii="Sakkal Majalla" w:eastAsia="Calibri" w:hAnsi="Sakkal Majalla" w:cs="Sakkal Majalla" w:hint="cs"/>
          <w:b/>
          <w:bCs/>
          <w:color w:val="FFFFFF" w:themeColor="background1"/>
          <w:sz w:val="36"/>
          <w:szCs w:val="36"/>
          <w:rtl/>
          <w:lang w:bidi="ar-MA"/>
        </w:rPr>
        <w:t xml:space="preserve"> </w:t>
      </w:r>
      <w:r>
        <w:rPr>
          <w:rFonts w:ascii="Sakkal Majalla" w:eastAsia="Calibri" w:hAnsi="Sakkal Majalla" w:cs="Sakkal Majalla" w:hint="cs"/>
          <w:b/>
          <w:bCs/>
          <w:color w:val="FFFFFF" w:themeColor="background1"/>
          <w:sz w:val="36"/>
          <w:szCs w:val="36"/>
          <w:rtl/>
          <w:lang w:bidi="ar-MA"/>
        </w:rPr>
        <w:t>و</w:t>
      </w:r>
      <w:r w:rsidRPr="00B76258">
        <w:rPr>
          <w:rFonts w:ascii="Sakkal Majalla" w:eastAsia="Calibri" w:hAnsi="Sakkal Majalla" w:cs="Sakkal Majalla"/>
          <w:b/>
          <w:bCs/>
          <w:color w:val="FFFFFF" w:themeColor="background1"/>
          <w:sz w:val="36"/>
          <w:szCs w:val="36"/>
          <w:rtl/>
          <w:lang w:bidi="ar-MA"/>
        </w:rPr>
        <w:t>صندوق الأمم المتحدة للسكان (</w:t>
      </w:r>
      <w:r w:rsidRPr="00B76258">
        <w:rPr>
          <w:rFonts w:ascii="Sakkal Majalla" w:eastAsia="Calibri" w:hAnsi="Sakkal Majalla" w:cs="Sakkal Majalla"/>
          <w:b/>
          <w:bCs/>
          <w:color w:val="FFFFFF" w:themeColor="background1"/>
          <w:sz w:val="36"/>
          <w:szCs w:val="36"/>
          <w:lang w:bidi="ar-MA"/>
        </w:rPr>
        <w:t>UNFPA</w:t>
      </w:r>
      <w:r w:rsidRPr="00B76258">
        <w:rPr>
          <w:rFonts w:ascii="Sakkal Majalla" w:eastAsia="Calibri" w:hAnsi="Sakkal Majalla" w:cs="Sakkal Majalla"/>
          <w:b/>
          <w:bCs/>
          <w:color w:val="FFFFFF" w:themeColor="background1"/>
          <w:sz w:val="36"/>
          <w:szCs w:val="36"/>
          <w:rtl/>
          <w:lang w:bidi="ar-MA"/>
        </w:rPr>
        <w:t>)</w:t>
      </w:r>
      <w:r>
        <w:rPr>
          <w:rFonts w:ascii="Sakkal Majalla" w:eastAsia="Calibri" w:hAnsi="Sakkal Majalla" w:cs="Sakkal Majalla" w:hint="cs"/>
          <w:b/>
          <w:bCs/>
          <w:color w:val="FFFFFF" w:themeColor="background1"/>
          <w:sz w:val="36"/>
          <w:szCs w:val="36"/>
          <w:rtl/>
          <w:lang w:bidi="ar-MA"/>
        </w:rPr>
        <w:t xml:space="preserve"> </w:t>
      </w:r>
      <w:r w:rsidRPr="00B76258">
        <w:rPr>
          <w:rFonts w:ascii="Sakkal Majalla" w:eastAsia="Calibri" w:hAnsi="Sakkal Majalla" w:cs="Sakkal Majalla" w:hint="cs"/>
          <w:b/>
          <w:bCs/>
          <w:color w:val="FFFFFF" w:themeColor="background1"/>
          <w:sz w:val="36"/>
          <w:szCs w:val="36"/>
          <w:rtl/>
          <w:lang w:bidi="ar-MA"/>
        </w:rPr>
        <w:t>بالمغرب</w:t>
      </w:r>
      <w:r w:rsidR="00602AC2">
        <w:rPr>
          <w:rFonts w:ascii="Sakkal Majalla" w:eastAsia="Calibri" w:hAnsi="Sakkal Majalla" w:cs="Sakkal Majalla" w:hint="cs"/>
          <w:b/>
          <w:bCs/>
          <w:color w:val="FFFFFF" w:themeColor="background1"/>
          <w:sz w:val="36"/>
          <w:szCs w:val="36"/>
          <w:rtl/>
          <w:lang w:bidi="ar-MA"/>
        </w:rPr>
        <w:t xml:space="preserve"> </w:t>
      </w:r>
    </w:p>
    <w:p w:rsidR="00055355" w:rsidRPr="00B76258" w:rsidRDefault="00602AC2" w:rsidP="00602AC2">
      <w:pPr>
        <w:shd w:val="clear" w:color="auto" w:fill="9CC2E5" w:themeFill="accent1" w:themeFillTint="99"/>
        <w:tabs>
          <w:tab w:val="left" w:pos="3975"/>
        </w:tabs>
        <w:bidi/>
        <w:spacing w:after="0" w:line="240" w:lineRule="auto"/>
        <w:jc w:val="center"/>
        <w:rPr>
          <w:rFonts w:ascii="Sakkal Majalla" w:eastAsia="Calibri" w:hAnsi="Sakkal Majalla" w:cs="Sakkal Majalla"/>
          <w:b/>
          <w:bCs/>
          <w:color w:val="FFFFFF" w:themeColor="background1"/>
          <w:sz w:val="36"/>
          <w:szCs w:val="36"/>
          <w:rtl/>
          <w:lang w:bidi="ar-MA"/>
        </w:rPr>
      </w:pPr>
      <w:r w:rsidRPr="00602AC2">
        <w:rPr>
          <w:rFonts w:ascii="Sakkal Majalla" w:eastAsia="Calibri" w:hAnsi="Sakkal Majalla" w:cs="Sakkal Majalla"/>
          <w:b/>
          <w:bCs/>
          <w:color w:val="FFFFFF" w:themeColor="background1"/>
          <w:sz w:val="36"/>
          <w:szCs w:val="36"/>
          <w:rtl/>
          <w:lang w:bidi="ar-MA"/>
        </w:rPr>
        <w:t>وهيئة الأمم المتحدة للمساواة بين الجنسين وتمكين المرأة (</w:t>
      </w:r>
      <w:r w:rsidRPr="00602AC2">
        <w:rPr>
          <w:rFonts w:ascii="Sakkal Majalla" w:eastAsia="Calibri" w:hAnsi="Sakkal Majalla" w:cs="Sakkal Majalla"/>
          <w:b/>
          <w:bCs/>
          <w:color w:val="FFFFFF" w:themeColor="background1"/>
          <w:sz w:val="36"/>
          <w:szCs w:val="36"/>
          <w:lang w:bidi="ar-MA"/>
        </w:rPr>
        <w:t>ONU-Femmes</w:t>
      </w:r>
      <w:r w:rsidRPr="00602AC2">
        <w:rPr>
          <w:rFonts w:ascii="Sakkal Majalla" w:eastAsia="Calibri" w:hAnsi="Sakkal Majalla" w:cs="Sakkal Majalla"/>
          <w:b/>
          <w:bCs/>
          <w:color w:val="FFFFFF" w:themeColor="background1"/>
          <w:sz w:val="36"/>
          <w:szCs w:val="36"/>
          <w:rtl/>
          <w:lang w:bidi="ar-MA"/>
        </w:rPr>
        <w:t>) بالمغرب</w:t>
      </w:r>
    </w:p>
    <w:p w:rsidR="00055355" w:rsidRPr="002A24AD" w:rsidRDefault="00055355" w:rsidP="00055355">
      <w:pPr>
        <w:tabs>
          <w:tab w:val="left" w:pos="3975"/>
        </w:tabs>
        <w:bidi/>
        <w:spacing w:after="0" w:line="240" w:lineRule="auto"/>
        <w:jc w:val="center"/>
        <w:rPr>
          <w:rFonts w:ascii="Sakkal Majalla" w:eastAsia="Calibri" w:hAnsi="Sakkal Majalla" w:cs="Sakkal Majalla"/>
          <w:sz w:val="24"/>
          <w:szCs w:val="24"/>
          <w:rtl/>
          <w:lang w:bidi="ar-MA"/>
        </w:rPr>
      </w:pPr>
    </w:p>
    <w:p w:rsidR="00A46022" w:rsidRPr="00F1671B" w:rsidRDefault="00A46022" w:rsidP="008A2384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tzm-Arab-MA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تتبوأ</w:t>
      </w:r>
      <w:r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حقوق الإنسان مكانة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محورية</w:t>
      </w:r>
      <w:r w:rsidR="000E7857"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في</w:t>
      </w:r>
      <w:r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التوجهات الاستراتيجية للمغرب،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ب</w:t>
      </w:r>
      <w:r w:rsidR="000E7857"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ما يعكس التزاماً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ثابتا</w:t>
      </w:r>
      <w:r w:rsidR="000E7857"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لصون</w:t>
      </w:r>
      <w:r w:rsidR="000E7857"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كرامة جميع المواطنين 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ضمان حريتهم</w:t>
      </w:r>
      <w:r w:rsidR="000E7857"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ومساواتهم. وقد شهدت العقود الأخيرة </w:t>
      </w:r>
      <w:r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سلسلة من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</w:t>
      </w:r>
      <w:r w:rsidR="000E7857"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إصلاحات </w:t>
      </w:r>
      <w:r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الجوهرية التي </w:t>
      </w:r>
      <w:r w:rsidR="000E7857"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أسهمت </w:t>
      </w:r>
      <w:r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>بشكل ملموس في تعزيز الحقوق الأساسية وترسيخ مبادئ العدالة والإنصاف</w:t>
      </w:r>
      <w:r w:rsidR="008A2384">
        <w:rPr>
          <w:rFonts w:ascii="Sakkal Majalla" w:eastAsia="Calibri" w:hAnsi="Sakkal Majalla" w:cs="Sakkal Majalla" w:hint="cs"/>
          <w:sz w:val="32"/>
          <w:szCs w:val="32"/>
          <w:rtl/>
          <w:lang w:bidi="tzm-Arab-MA"/>
        </w:rPr>
        <w:t xml:space="preserve">. </w:t>
      </w:r>
      <w:bookmarkStart w:id="0" w:name="_GoBack"/>
      <w:bookmarkEnd w:id="0"/>
    </w:p>
    <w:p w:rsidR="00F1671B" w:rsidRPr="00F1671B" w:rsidRDefault="00F1671B" w:rsidP="00F1671B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12"/>
          <w:szCs w:val="12"/>
          <w:rtl/>
          <w:lang w:bidi="ar-MA"/>
        </w:rPr>
      </w:pPr>
    </w:p>
    <w:p w:rsidR="000E7857" w:rsidRPr="00F1671B" w:rsidRDefault="00F1671B" w:rsidP="00F1671B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وك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>جهة فاعلة مؤسس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ات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ية رئيسية في 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المنظومة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الوطنية لحقوق الإنسان، فإن المندوبية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الوزاري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ة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المكلفة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بحقوق الإنسان 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>ضطلع بدور محوري في تنسيق تنفيذ الالتزامات الدولية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للمملكة المغربية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>، وإعداد التقارير الوطنية، و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تتبع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التوصيات الصادرة عن آليات حقوق الإنسان الدولية.</w:t>
      </w:r>
    </w:p>
    <w:p w:rsidR="00F1671B" w:rsidRPr="00F1671B" w:rsidRDefault="00F1671B" w:rsidP="00F1671B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12"/>
          <w:szCs w:val="12"/>
          <w:rtl/>
          <w:lang w:bidi="ar-MA"/>
        </w:rPr>
      </w:pPr>
    </w:p>
    <w:p w:rsidR="00602AC2" w:rsidRDefault="000E7857" w:rsidP="00602AC2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وفي هذا الإطار</w:t>
      </w:r>
      <w:r w:rsid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،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تم ت</w:t>
      </w:r>
      <w:r w:rsidR="00055355" w:rsidRPr="002A24AD">
        <w:rPr>
          <w:rFonts w:ascii="Sakkal Majalla" w:eastAsia="Calibri" w:hAnsi="Sakkal Majalla" w:cs="Sakkal Majalla"/>
          <w:sz w:val="32"/>
          <w:szCs w:val="32"/>
          <w:rtl/>
          <w:lang w:bidi="ar-MA"/>
        </w:rPr>
        <w:t>وق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ي</w:t>
      </w:r>
      <w:r w:rsidR="00055355" w:rsidRPr="002A24AD">
        <w:rPr>
          <w:rFonts w:ascii="Sakkal Majalla" w:eastAsia="Calibri" w:hAnsi="Sakkal Majalla" w:cs="Sakkal Majalla"/>
          <w:sz w:val="32"/>
          <w:szCs w:val="32"/>
          <w:rtl/>
          <w:lang w:bidi="ar-MA"/>
        </w:rPr>
        <w:t>ع</w:t>
      </w:r>
      <w:r w:rsidR="00055355"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، يوم 11 دجنبر 2025،</w:t>
      </w:r>
      <w:r w:rsidR="00055355" w:rsidRPr="002A24A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="00602AC2"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>اتفاقي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تي</w:t>
      </w:r>
      <w:r w:rsidR="00602AC2"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شراكة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بين</w:t>
      </w:r>
      <w:r w:rsidR="00602AC2"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="00055355" w:rsidRPr="002A24A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السيد </w:t>
      </w:r>
      <w:r w:rsidR="00055355"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محمد الحبيب بلكوش، المندوب الوزاري المكلف بحقوق الإنسان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و:</w:t>
      </w:r>
    </w:p>
    <w:p w:rsidR="00602AC2" w:rsidRPr="00602AC2" w:rsidRDefault="00055355" w:rsidP="00602AC2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16"/>
          <w:szCs w:val="16"/>
          <w:rtl/>
          <w:lang w:bidi="ar-MA"/>
        </w:rPr>
      </w:pPr>
      <w:r w:rsidRPr="002A24A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</w:p>
    <w:p w:rsidR="00055355" w:rsidRPr="00A46022" w:rsidRDefault="00055355" w:rsidP="00A46022">
      <w:pPr>
        <w:pStyle w:val="Paragraphedeliste"/>
        <w:numPr>
          <w:ilvl w:val="0"/>
          <w:numId w:val="1"/>
        </w:numPr>
        <w:tabs>
          <w:tab w:val="left" w:pos="3975"/>
        </w:tabs>
        <w:bidi/>
        <w:spacing w:after="0" w:line="240" w:lineRule="auto"/>
        <w:ind w:left="0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A46022">
        <w:rPr>
          <w:rFonts w:ascii="Sakkal Majalla" w:eastAsia="Calibri" w:hAnsi="Sakkal Majalla" w:cs="Sakkal Majalla"/>
          <w:b/>
          <w:bCs/>
          <w:sz w:val="32"/>
          <w:szCs w:val="32"/>
          <w:rtl/>
          <w:lang w:bidi="ar-MA"/>
        </w:rPr>
        <w:t>السيد</w:t>
      </w:r>
      <w:r w:rsidRPr="00A4602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 xml:space="preserve">ة </w:t>
      </w:r>
      <w:r w:rsidRPr="00A46022">
        <w:rPr>
          <w:rFonts w:ascii="Sakkal Majalla" w:eastAsia="Calibri" w:hAnsi="Sakkal Majalla" w:cs="Sakkal Majalla"/>
          <w:b/>
          <w:bCs/>
          <w:sz w:val="32"/>
          <w:szCs w:val="32"/>
          <w:lang w:bidi="ar-MA"/>
        </w:rPr>
        <w:t>Marielle SANDER</w:t>
      </w:r>
      <w:r w:rsidRPr="00A4602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،</w:t>
      </w:r>
      <w:r w:rsidRPr="00A46022">
        <w:rPr>
          <w:b/>
          <w:bCs/>
          <w:sz w:val="32"/>
          <w:szCs w:val="32"/>
          <w:rtl/>
        </w:rPr>
        <w:t xml:space="preserve"> </w:t>
      </w:r>
      <w:r w:rsidRPr="00A4602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 xml:space="preserve">ممثلة </w:t>
      </w:r>
      <w:r w:rsidRPr="00A46022">
        <w:rPr>
          <w:rFonts w:ascii="Sakkal Majalla" w:eastAsia="Calibri" w:hAnsi="Sakkal Majalla" w:cs="Sakkal Majalla"/>
          <w:b/>
          <w:bCs/>
          <w:sz w:val="32"/>
          <w:szCs w:val="32"/>
          <w:rtl/>
          <w:lang w:bidi="ar-MA"/>
        </w:rPr>
        <w:t xml:space="preserve">صندوق الأمم المتحدة للسكان </w:t>
      </w:r>
      <w:r w:rsidRPr="00A4602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بالمغرب</w:t>
      </w:r>
      <w:r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>،</w:t>
      </w:r>
      <w:r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لإنجاز </w:t>
      </w:r>
      <w:r w:rsidR="007365E6"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مشروع</w:t>
      </w:r>
      <w:r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A46022">
        <w:rPr>
          <w:rFonts w:ascii="Sakkal Majalla" w:eastAsia="Calibri" w:hAnsi="Sakkal Majalla" w:cs="Sakkal Majalla" w:hint="cs"/>
          <w:b/>
          <w:bCs/>
          <w:i/>
          <w:iCs/>
          <w:sz w:val="32"/>
          <w:szCs w:val="32"/>
          <w:rtl/>
          <w:lang w:bidi="ar-MA"/>
        </w:rPr>
        <w:t>"</w:t>
      </w:r>
      <w:r w:rsidRPr="00A46022">
        <w:rPr>
          <w:rFonts w:ascii="Sakkal Majalla" w:eastAsia="Calibri" w:hAnsi="Sakkal Majalla" w:cs="Sakkal Majalla"/>
          <w:b/>
          <w:bCs/>
          <w:i/>
          <w:iCs/>
          <w:sz w:val="32"/>
          <w:szCs w:val="32"/>
          <w:rtl/>
          <w:lang w:bidi="ar-MA"/>
        </w:rPr>
        <w:t xml:space="preserve">دعم جهود المملكة المغربية </w:t>
      </w:r>
      <w:r w:rsidRPr="00A46022">
        <w:rPr>
          <w:rFonts w:ascii="Sakkal Majalla" w:eastAsia="Calibri" w:hAnsi="Sakkal Majalla" w:cs="Sakkal Majalla" w:hint="cs"/>
          <w:b/>
          <w:bCs/>
          <w:i/>
          <w:iCs/>
          <w:sz w:val="32"/>
          <w:szCs w:val="32"/>
          <w:rtl/>
          <w:lang w:bidi="ar-MA"/>
        </w:rPr>
        <w:t>لتعزيز التفاعل مع</w:t>
      </w:r>
      <w:r w:rsidRPr="00A46022">
        <w:rPr>
          <w:rFonts w:ascii="Sakkal Majalla" w:eastAsia="Calibri" w:hAnsi="Sakkal Majalla" w:cs="Sakkal Majalla"/>
          <w:b/>
          <w:bCs/>
          <w:i/>
          <w:iCs/>
          <w:sz w:val="32"/>
          <w:szCs w:val="32"/>
          <w:rtl/>
          <w:lang w:bidi="ar-MA"/>
        </w:rPr>
        <w:t xml:space="preserve"> آليات حقوق الإنسان الدولية</w:t>
      </w:r>
      <w:r w:rsidRPr="00A46022">
        <w:rPr>
          <w:rFonts w:ascii="Sakkal Majalla" w:eastAsia="Calibri" w:hAnsi="Sakkal Majalla" w:cs="Sakkal Majalla" w:hint="cs"/>
          <w:b/>
          <w:bCs/>
          <w:i/>
          <w:iCs/>
          <w:sz w:val="32"/>
          <w:szCs w:val="32"/>
          <w:rtl/>
          <w:lang w:bidi="ar-MA"/>
        </w:rPr>
        <w:t>"</w:t>
      </w:r>
      <w:r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  <w:r w:rsidR="007365E6"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الذي </w:t>
      </w:r>
      <w:r w:rsidR="007365E6"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>يُعد استمرار</w:t>
      </w:r>
      <w:r w:rsidR="007365E6"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ية</w:t>
      </w:r>
      <w:r w:rsidR="007365E6"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="007365E6"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</w:t>
      </w:r>
      <w:r w:rsidR="007365E6"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لمبادرات التي تهدف إلى نشر ثقافة </w:t>
      </w:r>
      <w:r w:rsidR="007365E6"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الحكامة</w:t>
      </w:r>
      <w:r w:rsidR="007365E6"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الرشيدة و</w:t>
      </w:r>
      <w:r w:rsidR="007365E6"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المقاربة </w:t>
      </w:r>
      <w:r w:rsidR="007365E6"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>القائم</w:t>
      </w:r>
      <w:r w:rsidR="007365E6"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ة</w:t>
      </w:r>
      <w:r w:rsidR="007365E6"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على حقوق الإنسان، والتي تستهدف جميع </w:t>
      </w:r>
      <w:r w:rsidR="007365E6"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</w:t>
      </w:r>
      <w:r w:rsidR="007365E6"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فئات وخاصة الفئات الأكثر </w:t>
      </w:r>
      <w:r w:rsidR="007365E6"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هشاشة</w:t>
      </w:r>
      <w:r w:rsidR="007365E6" w:rsidRPr="00A46022">
        <w:rPr>
          <w:rFonts w:ascii="Sakkal Majalla" w:eastAsia="Calibri" w:hAnsi="Sakkal Majalla" w:cs="Sakkal Majalla"/>
          <w:sz w:val="32"/>
          <w:szCs w:val="32"/>
          <w:rtl/>
          <w:lang w:bidi="ar-MA"/>
        </w:rPr>
        <w:t>.</w:t>
      </w:r>
    </w:p>
    <w:p w:rsidR="00055355" w:rsidRPr="002A24AD" w:rsidRDefault="00055355" w:rsidP="00055355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12"/>
          <w:szCs w:val="12"/>
          <w:rtl/>
          <w:lang w:bidi="ar-MA"/>
        </w:rPr>
      </w:pPr>
    </w:p>
    <w:p w:rsidR="00F1671B" w:rsidRDefault="00055355" w:rsidP="00F1671B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2A24AD">
        <w:rPr>
          <w:rFonts w:ascii="Sakkal Majalla" w:eastAsia="Calibri" w:hAnsi="Sakkal Majalla" w:cs="Sakkal Majalla"/>
          <w:sz w:val="32"/>
          <w:szCs w:val="32"/>
          <w:rtl/>
          <w:lang w:bidi="ar-MA"/>
        </w:rPr>
        <w:t>و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تهدف</w:t>
      </w:r>
      <w:r w:rsidRPr="002A24A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هذه 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الاتفاقية،</w:t>
      </w:r>
      <w:r w:rsidRPr="002A24A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إلى 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تقوية الشراكة</w:t>
      </w:r>
      <w:r w:rsidRPr="002A24A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بين الطرفين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قصد</w:t>
      </w:r>
      <w:r w:rsidRPr="002A24AD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>تعزيز الجهود الوطنية لدمج توصيات آليات الأمم المتحدة لحقوق الإنسان في التخطيط والسياسات والاستراتيجيات الوطنية و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تتبع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تنفيذها، و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>تعزيز قدرات الجهات الحكومية وغير الحكومية في التفاعل مع آليات الأمم المتحدة لحقوق الإنسان</w:t>
      </w:r>
      <w:r w:rsidR="00F1671B"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</w:p>
    <w:p w:rsidR="00602AC2" w:rsidRPr="00602AC2" w:rsidRDefault="00602AC2" w:rsidP="00602AC2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10"/>
          <w:szCs w:val="10"/>
          <w:rtl/>
          <w:lang w:bidi="ar-MA"/>
        </w:rPr>
      </w:pPr>
    </w:p>
    <w:p w:rsidR="00602AC2" w:rsidRPr="00A46022" w:rsidRDefault="00602AC2" w:rsidP="00A46022">
      <w:pPr>
        <w:pStyle w:val="Paragraphedeliste"/>
        <w:numPr>
          <w:ilvl w:val="0"/>
          <w:numId w:val="1"/>
        </w:numPr>
        <w:tabs>
          <w:tab w:val="left" w:pos="3975"/>
        </w:tabs>
        <w:bidi/>
        <w:spacing w:after="0" w:line="240" w:lineRule="auto"/>
        <w:ind w:left="141"/>
        <w:jc w:val="both"/>
        <w:rPr>
          <w:rFonts w:ascii="Sakkal Majalla" w:eastAsia="Calibri" w:hAnsi="Sakkal Majalla" w:cs="Sakkal Majalla"/>
          <w:sz w:val="32"/>
          <w:szCs w:val="32"/>
          <w:lang w:bidi="ar-MA"/>
        </w:rPr>
      </w:pPr>
      <w:r w:rsidRPr="00A46022">
        <w:rPr>
          <w:rFonts w:ascii="Sakkal Majalla" w:eastAsia="Calibri" w:hAnsi="Sakkal Majalla" w:cs="Sakkal Majalla" w:hint="cs"/>
          <w:b/>
          <w:bCs/>
          <w:sz w:val="32"/>
          <w:szCs w:val="32"/>
          <w:rtl/>
          <w:lang w:bidi="ar-MA"/>
        </w:rPr>
        <w:t>السيدة مريم أوشن نصيري،</w:t>
      </w:r>
      <w:r w:rsidRPr="00A46022">
        <w:rPr>
          <w:rFonts w:ascii="Sakkal Majalla" w:eastAsia="Calibri" w:hAnsi="Sakkal Majalla" w:cs="Sakkal Majalla"/>
          <w:b/>
          <w:bCs/>
          <w:sz w:val="32"/>
          <w:szCs w:val="32"/>
          <w:lang w:bidi="ar-MA"/>
        </w:rPr>
        <w:t xml:space="preserve"> </w:t>
      </w:r>
      <w:r w:rsidRPr="00A46022">
        <w:rPr>
          <w:rFonts w:ascii="Sakkal Majalla" w:eastAsia="Calibri" w:hAnsi="Sakkal Majalla" w:cs="Sakkal Majalla"/>
          <w:b/>
          <w:bCs/>
          <w:sz w:val="32"/>
          <w:szCs w:val="32"/>
          <w:rtl/>
          <w:lang w:bidi="ar-MA"/>
        </w:rPr>
        <w:t>رئيسة مكتب المغرب التابع لهيئة الأمم المتحدة المعنية بالمساواة بين الجنسين وتمكين المرأة</w:t>
      </w:r>
      <w:r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، لإنجاز برنامج </w:t>
      </w:r>
      <w:r w:rsidRPr="00A46022">
        <w:rPr>
          <w:rFonts w:ascii="Sakkal Majalla" w:eastAsia="Calibri" w:hAnsi="Sakkal Majalla" w:cs="Sakkal Majalla"/>
          <w:b/>
          <w:bCs/>
          <w:i/>
          <w:iCs/>
          <w:sz w:val="32"/>
          <w:szCs w:val="32"/>
          <w:rtl/>
          <w:lang w:bidi="ar-MA"/>
        </w:rPr>
        <w:t>"تعزيز تنفيذ التزامات المغرب الدولية المتعلقة بحقوق الإنسان للنساء والفتيات</w:t>
      </w:r>
      <w:r w:rsidRPr="00A46022">
        <w:rPr>
          <w:rFonts w:ascii="Sakkal Majalla" w:eastAsia="Calibri" w:hAnsi="Sakkal Majalla" w:cs="Sakkal Majalla" w:hint="cs"/>
          <w:b/>
          <w:bCs/>
          <w:i/>
          <w:iCs/>
          <w:sz w:val="32"/>
          <w:szCs w:val="32"/>
          <w:rtl/>
          <w:lang w:bidi="ar-MA"/>
        </w:rPr>
        <w:t xml:space="preserve"> </w:t>
      </w:r>
      <w:r w:rsidRPr="00A46022">
        <w:rPr>
          <w:rFonts w:ascii="Sakkal Majalla" w:eastAsia="Calibri" w:hAnsi="Sakkal Majalla" w:cs="Sakkal Majalla"/>
          <w:b/>
          <w:bCs/>
          <w:i/>
          <w:iCs/>
          <w:sz w:val="32"/>
          <w:szCs w:val="32"/>
          <w:rtl/>
          <w:lang w:bidi="ar-MA"/>
        </w:rPr>
        <w:t xml:space="preserve">في </w:t>
      </w:r>
      <w:r w:rsidRPr="00A46022">
        <w:rPr>
          <w:rFonts w:ascii="Sakkal Majalla" w:eastAsia="Calibri" w:hAnsi="Sakkal Majalla" w:cs="Sakkal Majalla" w:hint="cs"/>
          <w:b/>
          <w:bCs/>
          <w:i/>
          <w:iCs/>
          <w:sz w:val="32"/>
          <w:szCs w:val="32"/>
          <w:rtl/>
          <w:lang w:bidi="ar-MA"/>
        </w:rPr>
        <w:t>المغرب"</w:t>
      </w:r>
      <w:r w:rsidRPr="00A4602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</w:p>
    <w:p w:rsidR="00602AC2" w:rsidRPr="00F1671B" w:rsidRDefault="00602AC2" w:rsidP="00602AC2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 w:rsidRP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وتعتبر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هذه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الاتفاقية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إطارا للتعاون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بين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P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الطرفين لتضافر الجهود قصد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ترسيخ دمج </w:t>
      </w:r>
      <w:r w:rsidRP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مقاربة النوع الاجتماعي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في حماية حقوق الإنسان للنساء والفتيات</w:t>
      </w:r>
      <w:r w:rsidRPr="00602AC2">
        <w:rPr>
          <w:rFonts w:ascii="Sakkal Majalla" w:eastAsia="Calibri" w:hAnsi="Sakkal Majalla" w:cs="Sakkal Majalla"/>
          <w:sz w:val="32"/>
          <w:szCs w:val="32"/>
          <w:rtl/>
        </w:rPr>
        <w:t xml:space="preserve"> 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>بشكل فعّال في سياسات وبرامج حقوق الإنسان، وتعزيز التنسيق المؤسساتي من أجل التنفيذ الفعال للتوصيات الصادرة عن آليات حقوق الإنسان الدولية، ونشر ثقافة حقوق الإنسان ل</w:t>
      </w:r>
      <w:r w:rsidRP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تكريس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المساواة بين الرجل والمرأة في المغرب</w:t>
      </w:r>
      <w:r w:rsidRPr="00602AC2">
        <w:rPr>
          <w:rFonts w:ascii="Sakkal Majalla" w:eastAsia="Calibri" w:hAnsi="Sakkal Majalla" w:cs="Sakkal Majalla"/>
          <w:sz w:val="32"/>
          <w:szCs w:val="32"/>
          <w:rtl/>
        </w:rPr>
        <w:t xml:space="preserve"> 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>من خلال الت</w:t>
      </w:r>
      <w:r w:rsidRP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كوين</w:t>
      </w:r>
      <w:r w:rsidRPr="00602AC2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وحملات التوعية</w:t>
      </w:r>
      <w:r w:rsidRP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</w:p>
    <w:p w:rsidR="00F1671B" w:rsidRPr="00F1671B" w:rsidRDefault="00F1671B" w:rsidP="00F1671B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12"/>
          <w:szCs w:val="12"/>
          <w:rtl/>
          <w:lang w:bidi="ar-MA"/>
        </w:rPr>
      </w:pPr>
    </w:p>
    <w:p w:rsidR="00055355" w:rsidRDefault="00F1671B" w:rsidP="00602AC2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lastRenderedPageBreak/>
        <w:t>و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سيسهم </w:t>
      </w:r>
      <w:r w:rsidR="00602AC2" w:rsidRPr="00F1671B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ها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ذين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المشروع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ين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>، ال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>ذي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ن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يُركز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ان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على حقوق الإنسان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 وفقا لنهج تطبعه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 xml:space="preserve">الإلتقائية والشمولية والتشاركية، 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في تحقيق أهداف التنمية المستدامة، لبناء مغرب أكثر عدلاً وشمولاً واستدامة </w:t>
      </w:r>
      <w:r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لمجابهة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تحديات عالمية كالفقر، وعدم المساواة، وتأثيرات الذكاء الاصطناعي، وتدهور البيئة، والرخاء المشترك، والعدالة الاجتماعية</w:t>
      </w:r>
      <w:r w:rsidR="00602AC2">
        <w:rPr>
          <w:rFonts w:ascii="Sakkal Majalla" w:eastAsia="Calibri" w:hAnsi="Sakkal Majalla" w:cs="Sakkal Majalla" w:hint="cs"/>
          <w:sz w:val="32"/>
          <w:szCs w:val="32"/>
          <w:rtl/>
          <w:lang w:bidi="ar-MA"/>
        </w:rPr>
        <w:t>.</w:t>
      </w:r>
      <w:r w:rsidRPr="00F1671B">
        <w:rPr>
          <w:rFonts w:ascii="Sakkal Majalla" w:eastAsia="Calibri" w:hAnsi="Sakkal Majalla" w:cs="Sakkal Majalla"/>
          <w:sz w:val="32"/>
          <w:szCs w:val="32"/>
          <w:rtl/>
          <w:lang w:bidi="ar-MA"/>
        </w:rPr>
        <w:t xml:space="preserve"> </w:t>
      </w:r>
    </w:p>
    <w:p w:rsidR="007365E6" w:rsidRPr="00F1671B" w:rsidRDefault="007365E6" w:rsidP="007365E6">
      <w:pPr>
        <w:tabs>
          <w:tab w:val="left" w:pos="3975"/>
        </w:tabs>
        <w:bidi/>
        <w:spacing w:after="0" w:line="240" w:lineRule="auto"/>
        <w:jc w:val="both"/>
        <w:rPr>
          <w:rFonts w:ascii="Sakkal Majalla" w:eastAsia="Calibri" w:hAnsi="Sakkal Majalla" w:cs="Sakkal Majalla"/>
          <w:sz w:val="32"/>
          <w:szCs w:val="32"/>
          <w:rtl/>
          <w:lang w:bidi="ar-MA"/>
        </w:rPr>
      </w:pPr>
    </w:p>
    <w:p w:rsidR="00055355" w:rsidRPr="00F1671B" w:rsidRDefault="00055355">
      <w:pPr>
        <w:rPr>
          <w:sz w:val="32"/>
          <w:szCs w:val="32"/>
          <w:lang w:bidi="ar-MA"/>
        </w:rPr>
      </w:pPr>
    </w:p>
    <w:sectPr w:rsidR="00055355" w:rsidRPr="00F1671B" w:rsidSect="00602A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17E" w:rsidRDefault="0009617E" w:rsidP="00055355">
      <w:pPr>
        <w:spacing w:after="0" w:line="240" w:lineRule="auto"/>
      </w:pPr>
      <w:r>
        <w:separator/>
      </w:r>
    </w:p>
  </w:endnote>
  <w:endnote w:type="continuationSeparator" w:id="0">
    <w:p w:rsidR="0009617E" w:rsidRDefault="0009617E" w:rsidP="0005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16760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B3A40" w:rsidRDefault="000B3A40" w:rsidP="000B3A40">
            <w:pPr>
              <w:pStyle w:val="Pieddepage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681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rFonts w:hint="cs"/>
                <w:rtl/>
              </w:rPr>
              <w:t>/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1681">
              <w:rPr>
                <w:b/>
                <w:bCs/>
                <w:noProof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3A40" w:rsidRDefault="000B3A4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7761830"/>
      <w:docPartObj>
        <w:docPartGallery w:val="Page Numbers (Bottom of Page)"/>
        <w:docPartUnique/>
      </w:docPartObj>
    </w:sdtPr>
    <w:sdtEndPr/>
    <w:sdtContent>
      <w:p w:rsidR="00734C92" w:rsidRDefault="00734C92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2384">
          <w:rPr>
            <w:noProof/>
          </w:rPr>
          <w:t>1</w:t>
        </w:r>
        <w:r>
          <w:fldChar w:fldCharType="end"/>
        </w:r>
        <w:r w:rsidR="000B3A40">
          <w:rPr>
            <w:rFonts w:hint="cs"/>
            <w:rtl/>
          </w:rPr>
          <w:t>2/</w:t>
        </w:r>
      </w:p>
    </w:sdtContent>
  </w:sdt>
  <w:p w:rsidR="00734C92" w:rsidRDefault="00734C9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A40" w:rsidRDefault="000B3A4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17E" w:rsidRDefault="0009617E" w:rsidP="00055355">
      <w:pPr>
        <w:spacing w:after="0" w:line="240" w:lineRule="auto"/>
      </w:pPr>
      <w:r>
        <w:separator/>
      </w:r>
    </w:p>
  </w:footnote>
  <w:footnote w:type="continuationSeparator" w:id="0">
    <w:p w:rsidR="0009617E" w:rsidRDefault="0009617E" w:rsidP="0005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A40" w:rsidRDefault="000B3A4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355" w:rsidRDefault="00055355">
    <w:pPr>
      <w:pStyle w:val="En-tte"/>
    </w:pPr>
    <w:r w:rsidRPr="002A24AD">
      <w:rPr>
        <w:rFonts w:ascii="Aptos" w:eastAsia="Aptos" w:hAnsi="Aptos" w:cs="Aptos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hidden="0" allowOverlap="1" wp14:anchorId="11727832" wp14:editId="6F79D6C0">
          <wp:simplePos x="0" y="0"/>
          <wp:positionH relativeFrom="column">
            <wp:posOffset>1828800</wp:posOffset>
          </wp:positionH>
          <wp:positionV relativeFrom="paragraph">
            <wp:posOffset>-343535</wp:posOffset>
          </wp:positionV>
          <wp:extent cx="1928495" cy="1308100"/>
          <wp:effectExtent l="0" t="0" r="0" b="6350"/>
          <wp:wrapTopAndBottom/>
          <wp:docPr id="4009653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8495" cy="130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A40" w:rsidRDefault="000B3A4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B3255"/>
    <w:multiLevelType w:val="hybridMultilevel"/>
    <w:tmpl w:val="0FC2C058"/>
    <w:lvl w:ilvl="0" w:tplc="5DF4CD4A"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8A"/>
    <w:rsid w:val="00055355"/>
    <w:rsid w:val="0009617E"/>
    <w:rsid w:val="000B3A40"/>
    <w:rsid w:val="000E7857"/>
    <w:rsid w:val="000F658A"/>
    <w:rsid w:val="000F6C6E"/>
    <w:rsid w:val="00335F15"/>
    <w:rsid w:val="003625F3"/>
    <w:rsid w:val="004C208D"/>
    <w:rsid w:val="005F5954"/>
    <w:rsid w:val="00601686"/>
    <w:rsid w:val="00602AC2"/>
    <w:rsid w:val="00693598"/>
    <w:rsid w:val="00734C92"/>
    <w:rsid w:val="007365E6"/>
    <w:rsid w:val="008A2384"/>
    <w:rsid w:val="00941A61"/>
    <w:rsid w:val="009C59EA"/>
    <w:rsid w:val="00A46022"/>
    <w:rsid w:val="00AC7512"/>
    <w:rsid w:val="00CB303E"/>
    <w:rsid w:val="00E84221"/>
    <w:rsid w:val="00EA1681"/>
    <w:rsid w:val="00F1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B3821A-CFD4-4F32-AFE1-636884CB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3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5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5355"/>
  </w:style>
  <w:style w:type="paragraph" w:styleId="Pieddepage">
    <w:name w:val="footer"/>
    <w:basedOn w:val="Normal"/>
    <w:link w:val="PieddepageCar"/>
    <w:uiPriority w:val="99"/>
    <w:unhideWhenUsed/>
    <w:rsid w:val="0005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5355"/>
  </w:style>
  <w:style w:type="paragraph" w:styleId="Textedebulles">
    <w:name w:val="Balloon Text"/>
    <w:basedOn w:val="Normal"/>
    <w:link w:val="TextedebullesCar"/>
    <w:uiPriority w:val="99"/>
    <w:semiHidden/>
    <w:unhideWhenUsed/>
    <w:rsid w:val="000E7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E7857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A46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Belaid</dc:creator>
  <cp:keywords/>
  <dc:description/>
  <cp:lastModifiedBy>Nadia El Boukili</cp:lastModifiedBy>
  <cp:revision>4</cp:revision>
  <cp:lastPrinted>2025-12-11T12:24:00Z</cp:lastPrinted>
  <dcterms:created xsi:type="dcterms:W3CDTF">2026-01-29T14:26:00Z</dcterms:created>
  <dcterms:modified xsi:type="dcterms:W3CDTF">2026-01-29T14:27:00Z</dcterms:modified>
</cp:coreProperties>
</file>